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28EF" w14:textId="25D57EB3" w:rsidR="003463BB" w:rsidRPr="000C41F5" w:rsidRDefault="000C41F5" w:rsidP="000C41F5">
      <w:pPr>
        <w:jc w:val="center"/>
        <w:rPr>
          <w:b/>
          <w:bCs/>
          <w:sz w:val="44"/>
          <w:szCs w:val="44"/>
        </w:rPr>
      </w:pPr>
      <w:r w:rsidRPr="000C41F5">
        <w:rPr>
          <w:b/>
          <w:bCs/>
          <w:noProof/>
          <w:sz w:val="18"/>
          <w:szCs w:val="18"/>
          <w:lang w:eastAsia="en-AU"/>
        </w:rPr>
        <w:drawing>
          <wp:anchor distT="0" distB="0" distL="114300" distR="114300" simplePos="0" relativeHeight="251658240" behindDoc="1" locked="0" layoutInCell="1" allowOverlap="1" wp14:anchorId="2D05CFC6" wp14:editId="5E0E7184">
            <wp:simplePos x="0" y="0"/>
            <wp:positionH relativeFrom="column">
              <wp:posOffset>350784</wp:posOffset>
            </wp:positionH>
            <wp:positionV relativeFrom="paragraph">
              <wp:posOffset>119691</wp:posOffset>
            </wp:positionV>
            <wp:extent cx="1257300" cy="1339317"/>
            <wp:effectExtent l="0" t="0" r="0" b="0"/>
            <wp:wrapTight wrapText="bothSides">
              <wp:wrapPolygon edited="0">
                <wp:start x="0" y="0"/>
                <wp:lineTo x="0" y="21201"/>
                <wp:lineTo x="21273" y="21201"/>
                <wp:lineTo x="21273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3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1F5">
        <w:rPr>
          <w:b/>
          <w:bCs/>
          <w:sz w:val="44"/>
          <w:szCs w:val="44"/>
        </w:rPr>
        <w:t>Springsure Show Society</w:t>
      </w:r>
    </w:p>
    <w:p w14:paraId="431CF66F" w14:textId="7C13564A" w:rsidR="000C41F5" w:rsidRPr="00332F60" w:rsidRDefault="000C41F5" w:rsidP="000C41F5">
      <w:pPr>
        <w:jc w:val="center"/>
        <w:rPr>
          <w:b/>
          <w:bCs/>
          <w:sz w:val="40"/>
          <w:szCs w:val="40"/>
        </w:rPr>
      </w:pPr>
      <w:r w:rsidRPr="00332F60">
        <w:rPr>
          <w:b/>
          <w:bCs/>
          <w:sz w:val="40"/>
          <w:szCs w:val="40"/>
        </w:rPr>
        <w:t xml:space="preserve">Section 3 – </w:t>
      </w:r>
      <w:r w:rsidR="000D401C">
        <w:rPr>
          <w:b/>
          <w:bCs/>
          <w:sz w:val="40"/>
          <w:szCs w:val="40"/>
        </w:rPr>
        <w:t>PRIME CATTLE</w:t>
      </w:r>
    </w:p>
    <w:p w14:paraId="0AEDC0E3" w14:textId="6EBE98D0" w:rsidR="00721F28" w:rsidRDefault="0093090F" w:rsidP="000C41F5">
      <w:pPr>
        <w:rPr>
          <w:sz w:val="24"/>
          <w:szCs w:val="24"/>
        </w:rPr>
      </w:pPr>
      <w:r w:rsidRPr="0093090F">
        <w:rPr>
          <w:b/>
          <w:bCs/>
          <w:sz w:val="24"/>
          <w:szCs w:val="24"/>
        </w:rPr>
        <w:t xml:space="preserve">                </w:t>
      </w:r>
      <w:r w:rsidR="00744E63">
        <w:rPr>
          <w:b/>
          <w:bCs/>
          <w:sz w:val="24"/>
          <w:szCs w:val="24"/>
        </w:rPr>
        <w:t xml:space="preserve">  </w:t>
      </w:r>
      <w:r w:rsidR="000C41F5" w:rsidRPr="0093090F">
        <w:rPr>
          <w:b/>
          <w:bCs/>
          <w:sz w:val="24"/>
          <w:szCs w:val="24"/>
        </w:rPr>
        <w:t>Show Steward:</w:t>
      </w:r>
      <w:r w:rsidR="00447858">
        <w:rPr>
          <w:sz w:val="24"/>
          <w:szCs w:val="24"/>
        </w:rPr>
        <w:t xml:space="preserve"> </w:t>
      </w:r>
      <w:r w:rsidR="00447858" w:rsidRPr="000C41F5">
        <w:rPr>
          <w:sz w:val="24"/>
          <w:szCs w:val="24"/>
        </w:rPr>
        <w:t>Mr Michael Donohoe</w:t>
      </w:r>
      <w:r w:rsidR="00447858">
        <w:rPr>
          <w:sz w:val="24"/>
          <w:szCs w:val="24"/>
        </w:rPr>
        <w:t xml:space="preserve"> </w:t>
      </w:r>
      <w:r w:rsidR="0077226E">
        <w:rPr>
          <w:sz w:val="24"/>
          <w:szCs w:val="24"/>
        </w:rPr>
        <w:t>Ph 49</w:t>
      </w:r>
      <w:r w:rsidR="00447858">
        <w:rPr>
          <w:sz w:val="24"/>
          <w:szCs w:val="24"/>
        </w:rPr>
        <w:t>84</w:t>
      </w:r>
      <w:r w:rsidR="0077226E">
        <w:rPr>
          <w:sz w:val="24"/>
          <w:szCs w:val="24"/>
        </w:rPr>
        <w:t xml:space="preserve"> </w:t>
      </w:r>
      <w:r w:rsidR="00447858">
        <w:rPr>
          <w:sz w:val="24"/>
          <w:szCs w:val="24"/>
        </w:rPr>
        <w:t>1694</w:t>
      </w:r>
    </w:p>
    <w:p w14:paraId="0E93ACC0" w14:textId="508A97EE" w:rsidR="000C41F5" w:rsidRDefault="000C41F5" w:rsidP="000C41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4846CD" w14:textId="15D114FF" w:rsidR="000C41F5" w:rsidRDefault="000C41F5" w:rsidP="000C41F5">
      <w:pPr>
        <w:rPr>
          <w:sz w:val="24"/>
          <w:szCs w:val="24"/>
        </w:rPr>
      </w:pPr>
    </w:p>
    <w:p w14:paraId="111F2B0B" w14:textId="6B25B5C2" w:rsidR="000C41F5" w:rsidRDefault="00447858" w:rsidP="000C41F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C41F5">
        <w:rPr>
          <w:sz w:val="24"/>
          <w:szCs w:val="24"/>
        </w:rPr>
        <w:t>Regulations:</w:t>
      </w:r>
    </w:p>
    <w:p w14:paraId="171E6C7E" w14:textId="334C3800" w:rsidR="000C41F5" w:rsidRDefault="000C41F5" w:rsidP="000C41F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Entries close at 12noon on </w:t>
      </w:r>
      <w:r w:rsidRPr="0093090F">
        <w:rPr>
          <w:b/>
          <w:bCs/>
          <w:sz w:val="24"/>
          <w:szCs w:val="24"/>
        </w:rPr>
        <w:t xml:space="preserve">Wednesday </w:t>
      </w:r>
      <w:r w:rsidR="003463BB">
        <w:rPr>
          <w:b/>
          <w:bCs/>
          <w:sz w:val="24"/>
          <w:szCs w:val="24"/>
        </w:rPr>
        <w:t>21</w:t>
      </w:r>
      <w:r w:rsidR="003463BB" w:rsidRPr="003463BB">
        <w:rPr>
          <w:b/>
          <w:bCs/>
          <w:sz w:val="24"/>
          <w:szCs w:val="24"/>
          <w:vertAlign w:val="superscript"/>
        </w:rPr>
        <w:t>st</w:t>
      </w:r>
      <w:r w:rsidR="003463BB">
        <w:rPr>
          <w:b/>
          <w:bCs/>
          <w:sz w:val="24"/>
          <w:szCs w:val="24"/>
        </w:rPr>
        <w:t xml:space="preserve"> </w:t>
      </w:r>
      <w:r w:rsidRPr="0093090F">
        <w:rPr>
          <w:b/>
          <w:bCs/>
          <w:sz w:val="24"/>
          <w:szCs w:val="24"/>
        </w:rPr>
        <w:t>May 202</w:t>
      </w:r>
      <w:r w:rsidR="003463BB">
        <w:rPr>
          <w:b/>
          <w:bCs/>
          <w:sz w:val="24"/>
          <w:szCs w:val="24"/>
        </w:rPr>
        <w:t>4</w:t>
      </w:r>
      <w:r w:rsidRPr="0093090F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All </w:t>
      </w:r>
      <w:r w:rsidR="0093090F">
        <w:rPr>
          <w:sz w:val="24"/>
          <w:szCs w:val="24"/>
        </w:rPr>
        <w:t>nominations</w:t>
      </w:r>
      <w:r>
        <w:rPr>
          <w:sz w:val="24"/>
          <w:szCs w:val="24"/>
        </w:rPr>
        <w:t xml:space="preserve"> to be submitted to your preferred agent</w:t>
      </w:r>
      <w:r w:rsidR="0093090F">
        <w:rPr>
          <w:sz w:val="24"/>
          <w:szCs w:val="24"/>
        </w:rPr>
        <w:t xml:space="preserve">. </w:t>
      </w:r>
    </w:p>
    <w:p w14:paraId="01174401" w14:textId="3C58916F" w:rsidR="0021022F" w:rsidRPr="00A372F9" w:rsidRDefault="0021022F" w:rsidP="0021022F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372F9">
        <w:rPr>
          <w:b/>
          <w:bCs/>
          <w:sz w:val="24"/>
          <w:szCs w:val="24"/>
        </w:rPr>
        <w:t>Entry Fees – Single Classes $5.00   Pen Classes $16.00</w:t>
      </w:r>
    </w:p>
    <w:p w14:paraId="32799DD9" w14:textId="129377EA" w:rsidR="0093090F" w:rsidRDefault="0093090F" w:rsidP="000C41F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Agents will be responsible for collecting entry fees and forwarding those funds to the Springsure Show Society. </w:t>
      </w:r>
    </w:p>
    <w:p w14:paraId="3E6C16DD" w14:textId="1B637680" w:rsidR="0093090F" w:rsidRDefault="0093090F" w:rsidP="000C41F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to be </w:t>
      </w:r>
      <w:r w:rsidRPr="00A372F9">
        <w:rPr>
          <w:b/>
          <w:bCs/>
          <w:sz w:val="24"/>
          <w:szCs w:val="24"/>
        </w:rPr>
        <w:t>5%,</w:t>
      </w:r>
      <w:r>
        <w:rPr>
          <w:sz w:val="24"/>
          <w:szCs w:val="24"/>
        </w:rPr>
        <w:t xml:space="preserve"> with half to the Show Society and half to the agent involved.</w:t>
      </w:r>
    </w:p>
    <w:p w14:paraId="13C1742C" w14:textId="559FD81C" w:rsidR="0093090F" w:rsidRDefault="0093090F" w:rsidP="009309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cattle to be weighed, mouthed and ear tagged on the </w:t>
      </w:r>
      <w:r w:rsidR="00540F45">
        <w:rPr>
          <w:sz w:val="24"/>
          <w:szCs w:val="24"/>
        </w:rPr>
        <w:t>vend</w:t>
      </w:r>
      <w:r>
        <w:rPr>
          <w:sz w:val="24"/>
          <w:szCs w:val="24"/>
        </w:rPr>
        <w:t xml:space="preserve">or’s property in the presence of their preferred agent at any time in the 14 days prior to the day of judging. Replacement </w:t>
      </w:r>
      <w:r w:rsidR="00540F45">
        <w:rPr>
          <w:sz w:val="24"/>
          <w:szCs w:val="24"/>
        </w:rPr>
        <w:t>b</w:t>
      </w:r>
      <w:r>
        <w:rPr>
          <w:sz w:val="24"/>
          <w:szCs w:val="24"/>
        </w:rPr>
        <w:t>ulls will be excluded from weighing, mouthing and ear tagging.</w:t>
      </w:r>
    </w:p>
    <w:p w14:paraId="75A12B04" w14:textId="746D3A85" w:rsidR="0021022F" w:rsidRDefault="0021022F" w:rsidP="009309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540F45">
        <w:rPr>
          <w:sz w:val="24"/>
          <w:szCs w:val="24"/>
        </w:rPr>
        <w:t>fat c</w:t>
      </w:r>
      <w:r>
        <w:rPr>
          <w:sz w:val="24"/>
          <w:szCs w:val="24"/>
        </w:rPr>
        <w:t xml:space="preserve">attle will have </w:t>
      </w:r>
      <w:r w:rsidRPr="00A372F9">
        <w:rPr>
          <w:b/>
          <w:bCs/>
          <w:sz w:val="24"/>
          <w:szCs w:val="24"/>
        </w:rPr>
        <w:t>5%</w:t>
      </w:r>
      <w:r>
        <w:rPr>
          <w:sz w:val="24"/>
          <w:szCs w:val="24"/>
        </w:rPr>
        <w:t xml:space="preserve"> deducted from their live weight.</w:t>
      </w:r>
    </w:p>
    <w:p w14:paraId="02D838CD" w14:textId="0E0D2388" w:rsidR="0021022F" w:rsidRPr="0021022F" w:rsidRDefault="0021022F" w:rsidP="002102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cattle will be individually numbered with a coloured ear tag which will correspond with their dentition.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7"/>
        <w:gridCol w:w="1860"/>
        <w:gridCol w:w="1850"/>
        <w:gridCol w:w="1850"/>
        <w:gridCol w:w="1863"/>
      </w:tblGrid>
      <w:tr w:rsidR="0021022F" w14:paraId="5B7BF5E1" w14:textId="77777777" w:rsidTr="0021022F">
        <w:tc>
          <w:tcPr>
            <w:tcW w:w="3116" w:type="dxa"/>
          </w:tcPr>
          <w:p w14:paraId="41AD2247" w14:textId="46E9FFD2" w:rsidR="0021022F" w:rsidRDefault="0021022F" w:rsidP="002102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Tooth - Yellow</w:t>
            </w:r>
          </w:p>
        </w:tc>
        <w:tc>
          <w:tcPr>
            <w:tcW w:w="3116" w:type="dxa"/>
          </w:tcPr>
          <w:p w14:paraId="2A08DBAE" w14:textId="5DD8C7D4" w:rsidR="0021022F" w:rsidRDefault="0021022F" w:rsidP="002102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Tooth - White</w:t>
            </w:r>
          </w:p>
        </w:tc>
        <w:tc>
          <w:tcPr>
            <w:tcW w:w="3117" w:type="dxa"/>
          </w:tcPr>
          <w:p w14:paraId="30E06C8B" w14:textId="5862358F" w:rsidR="0021022F" w:rsidRDefault="0021022F" w:rsidP="002102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Tooth - Blue</w:t>
            </w:r>
          </w:p>
        </w:tc>
        <w:tc>
          <w:tcPr>
            <w:tcW w:w="3117" w:type="dxa"/>
          </w:tcPr>
          <w:p w14:paraId="2CB0CB2B" w14:textId="6F13764D" w:rsidR="0021022F" w:rsidRDefault="0021022F" w:rsidP="002102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 Tooth - Red</w:t>
            </w:r>
          </w:p>
        </w:tc>
        <w:tc>
          <w:tcPr>
            <w:tcW w:w="3117" w:type="dxa"/>
          </w:tcPr>
          <w:p w14:paraId="156EECB7" w14:textId="39BEC1AE" w:rsidR="0021022F" w:rsidRDefault="0021022F" w:rsidP="002102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 Tooth - Green</w:t>
            </w:r>
          </w:p>
        </w:tc>
      </w:tr>
    </w:tbl>
    <w:p w14:paraId="4B787ED9" w14:textId="77777777" w:rsidR="0021022F" w:rsidRPr="00A372F9" w:rsidRDefault="0021022F" w:rsidP="00A372F9">
      <w:pPr>
        <w:spacing w:after="0" w:line="120" w:lineRule="auto"/>
        <w:jc w:val="both"/>
        <w:rPr>
          <w:sz w:val="24"/>
          <w:szCs w:val="24"/>
        </w:rPr>
      </w:pPr>
    </w:p>
    <w:p w14:paraId="51636031" w14:textId="255BE7A8" w:rsidR="0021022F" w:rsidRDefault="0021022F" w:rsidP="009309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cattle must be the bona fide property of the </w:t>
      </w:r>
      <w:r w:rsidR="00540F45">
        <w:rPr>
          <w:sz w:val="24"/>
          <w:szCs w:val="24"/>
        </w:rPr>
        <w:t>e</w:t>
      </w:r>
      <w:r>
        <w:rPr>
          <w:sz w:val="24"/>
          <w:szCs w:val="24"/>
        </w:rPr>
        <w:t>xhibitor for at least 3 months prior to the Show.</w:t>
      </w:r>
    </w:p>
    <w:p w14:paraId="62757D53" w14:textId="703E14DA" w:rsidR="0021022F" w:rsidRDefault="0021022F" w:rsidP="009309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cattle must be dehorned or polled.</w:t>
      </w:r>
    </w:p>
    <w:p w14:paraId="18B2F120" w14:textId="739AA034" w:rsidR="0021022F" w:rsidRPr="00744E63" w:rsidRDefault="0021022F" w:rsidP="0021022F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44E63">
        <w:rPr>
          <w:sz w:val="24"/>
          <w:szCs w:val="24"/>
        </w:rPr>
        <w:t>All cattle must be on</w:t>
      </w:r>
      <w:r w:rsidR="0086041B" w:rsidRPr="00744E63">
        <w:rPr>
          <w:sz w:val="24"/>
          <w:szCs w:val="24"/>
        </w:rPr>
        <w:t xml:space="preserve"> the grounds by</w:t>
      </w:r>
      <w:r w:rsidR="00721F28" w:rsidRPr="00744E63">
        <w:rPr>
          <w:sz w:val="24"/>
          <w:szCs w:val="24"/>
        </w:rPr>
        <w:t xml:space="preserve"> 2pm, </w:t>
      </w:r>
      <w:r w:rsidR="00721F28" w:rsidRPr="00744E63">
        <w:rPr>
          <w:b/>
          <w:bCs/>
          <w:sz w:val="24"/>
          <w:szCs w:val="24"/>
        </w:rPr>
        <w:t xml:space="preserve">Thursday </w:t>
      </w:r>
      <w:r w:rsidR="003463BB">
        <w:rPr>
          <w:b/>
          <w:bCs/>
          <w:sz w:val="24"/>
          <w:szCs w:val="24"/>
        </w:rPr>
        <w:t>30</w:t>
      </w:r>
      <w:r w:rsidR="003463BB" w:rsidRPr="003463BB">
        <w:rPr>
          <w:b/>
          <w:bCs/>
          <w:sz w:val="24"/>
          <w:szCs w:val="24"/>
          <w:vertAlign w:val="superscript"/>
        </w:rPr>
        <w:t>th</w:t>
      </w:r>
      <w:r w:rsidR="003463BB">
        <w:rPr>
          <w:b/>
          <w:bCs/>
          <w:sz w:val="24"/>
          <w:szCs w:val="24"/>
        </w:rPr>
        <w:t xml:space="preserve"> May 2024</w:t>
      </w:r>
      <w:r w:rsidRPr="00744E63">
        <w:rPr>
          <w:sz w:val="24"/>
          <w:szCs w:val="24"/>
        </w:rPr>
        <w:t>.</w:t>
      </w:r>
      <w:r w:rsidR="00EE750C" w:rsidRPr="00744E63">
        <w:rPr>
          <w:sz w:val="24"/>
          <w:szCs w:val="24"/>
        </w:rPr>
        <w:t xml:space="preserve"> An Animal Health Declaration form must be handed to the steward upon arrival at the showgrounds. The </w:t>
      </w:r>
      <w:r w:rsidR="00EE750C" w:rsidRPr="00744E63">
        <w:rPr>
          <w:b/>
          <w:bCs/>
          <w:sz w:val="24"/>
          <w:szCs w:val="24"/>
          <w:u w:val="single"/>
        </w:rPr>
        <w:t>Showgrounds PIC is QIBH2006</w:t>
      </w:r>
      <w:r w:rsidR="003463BB">
        <w:rPr>
          <w:b/>
          <w:bCs/>
          <w:sz w:val="24"/>
          <w:szCs w:val="24"/>
          <w:u w:val="single"/>
        </w:rPr>
        <w:t>.</w:t>
      </w:r>
    </w:p>
    <w:p w14:paraId="05754CC8" w14:textId="6777E78C" w:rsidR="0021022F" w:rsidRPr="00744E63" w:rsidRDefault="0021022F" w:rsidP="009309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44E63">
        <w:rPr>
          <w:sz w:val="24"/>
          <w:szCs w:val="24"/>
        </w:rPr>
        <w:t>All feeder cattle will</w:t>
      </w:r>
      <w:r w:rsidR="00721F28" w:rsidRPr="00744E63">
        <w:rPr>
          <w:sz w:val="24"/>
          <w:szCs w:val="24"/>
        </w:rPr>
        <w:t xml:space="preserve"> be weighed and penned </w:t>
      </w:r>
      <w:r w:rsidR="00721F28" w:rsidRPr="00744E63">
        <w:rPr>
          <w:b/>
          <w:bCs/>
          <w:sz w:val="24"/>
          <w:szCs w:val="24"/>
        </w:rPr>
        <w:t xml:space="preserve">Friday </w:t>
      </w:r>
      <w:r w:rsidR="003463BB">
        <w:rPr>
          <w:b/>
          <w:bCs/>
          <w:sz w:val="24"/>
          <w:szCs w:val="24"/>
        </w:rPr>
        <w:t>31</w:t>
      </w:r>
      <w:r w:rsidR="003463BB" w:rsidRPr="003463BB">
        <w:rPr>
          <w:b/>
          <w:bCs/>
          <w:sz w:val="24"/>
          <w:szCs w:val="24"/>
          <w:vertAlign w:val="superscript"/>
        </w:rPr>
        <w:t>st</w:t>
      </w:r>
      <w:r w:rsidR="003463BB">
        <w:rPr>
          <w:b/>
          <w:bCs/>
          <w:sz w:val="24"/>
          <w:szCs w:val="24"/>
        </w:rPr>
        <w:t xml:space="preserve"> May</w:t>
      </w:r>
      <w:r w:rsidR="00744E63" w:rsidRPr="00744E63">
        <w:rPr>
          <w:b/>
          <w:bCs/>
          <w:sz w:val="24"/>
          <w:szCs w:val="24"/>
        </w:rPr>
        <w:t xml:space="preserve"> 202</w:t>
      </w:r>
      <w:r w:rsidR="003463BB">
        <w:rPr>
          <w:b/>
          <w:bCs/>
          <w:sz w:val="24"/>
          <w:szCs w:val="24"/>
        </w:rPr>
        <w:t>4</w:t>
      </w:r>
      <w:r w:rsidR="00744E63" w:rsidRPr="00744E63">
        <w:rPr>
          <w:b/>
          <w:bCs/>
          <w:sz w:val="24"/>
          <w:szCs w:val="24"/>
        </w:rPr>
        <w:t>.</w:t>
      </w:r>
    </w:p>
    <w:p w14:paraId="45164C7A" w14:textId="535BC1E0" w:rsidR="0021022F" w:rsidRPr="00744E63" w:rsidRDefault="0021022F" w:rsidP="009309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44E63">
        <w:rPr>
          <w:sz w:val="24"/>
          <w:szCs w:val="24"/>
        </w:rPr>
        <w:t xml:space="preserve">Judging will commence at </w:t>
      </w:r>
      <w:r w:rsidR="00721F28" w:rsidRPr="00744E63">
        <w:rPr>
          <w:sz w:val="24"/>
          <w:szCs w:val="24"/>
        </w:rPr>
        <w:t xml:space="preserve">10am on </w:t>
      </w:r>
      <w:r w:rsidR="00721F28" w:rsidRPr="00744E63">
        <w:rPr>
          <w:b/>
          <w:bCs/>
          <w:sz w:val="24"/>
          <w:szCs w:val="24"/>
        </w:rPr>
        <w:t xml:space="preserve">Friday </w:t>
      </w:r>
      <w:r w:rsidR="003463BB">
        <w:rPr>
          <w:b/>
          <w:bCs/>
          <w:sz w:val="24"/>
          <w:szCs w:val="24"/>
        </w:rPr>
        <w:t>31</w:t>
      </w:r>
      <w:r w:rsidR="003463BB" w:rsidRPr="003463BB">
        <w:rPr>
          <w:b/>
          <w:bCs/>
          <w:sz w:val="24"/>
          <w:szCs w:val="24"/>
          <w:vertAlign w:val="superscript"/>
        </w:rPr>
        <w:t>st</w:t>
      </w:r>
      <w:r w:rsidR="003463BB">
        <w:rPr>
          <w:b/>
          <w:bCs/>
          <w:sz w:val="24"/>
          <w:szCs w:val="24"/>
        </w:rPr>
        <w:t xml:space="preserve"> May 2024</w:t>
      </w:r>
      <w:r w:rsidR="00744E63" w:rsidRPr="00744E63">
        <w:rPr>
          <w:sz w:val="24"/>
          <w:szCs w:val="24"/>
        </w:rPr>
        <w:t>.</w:t>
      </w:r>
    </w:p>
    <w:p w14:paraId="58C43DB2" w14:textId="10D99AF2" w:rsidR="0021022F" w:rsidRDefault="0021022F" w:rsidP="009309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cattle, unless </w:t>
      </w:r>
      <w:r w:rsidR="00721F28">
        <w:rPr>
          <w:sz w:val="24"/>
          <w:szCs w:val="24"/>
        </w:rPr>
        <w:t>otherwise</w:t>
      </w:r>
      <w:r>
        <w:rPr>
          <w:sz w:val="24"/>
          <w:szCs w:val="24"/>
        </w:rPr>
        <w:t xml:space="preserve"> stated, will be judged on conf</w:t>
      </w:r>
      <w:r w:rsidR="003463BB">
        <w:rPr>
          <w:sz w:val="24"/>
          <w:szCs w:val="24"/>
        </w:rPr>
        <w:t>o</w:t>
      </w:r>
      <w:r>
        <w:rPr>
          <w:sz w:val="24"/>
          <w:szCs w:val="24"/>
        </w:rPr>
        <w:t>rmation, finish, and suitability for trade.</w:t>
      </w:r>
    </w:p>
    <w:p w14:paraId="7AFC4165" w14:textId="655E52BD" w:rsidR="0021022F" w:rsidRDefault="0021022F" w:rsidP="009309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the event of the Judge deciding that the exhibit in any class is not worthy of a prize, no prize will be given.</w:t>
      </w:r>
    </w:p>
    <w:p w14:paraId="6E9917C4" w14:textId="275DD5FE" w:rsidR="0021022F" w:rsidRDefault="0021022F" w:rsidP="009309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 purpose of assessing the aggregate points in Section 3, the </w:t>
      </w:r>
      <w:r w:rsidR="00540F45">
        <w:rPr>
          <w:sz w:val="24"/>
          <w:szCs w:val="24"/>
        </w:rPr>
        <w:t>e</w:t>
      </w:r>
      <w:r w:rsidR="00A372F9">
        <w:rPr>
          <w:sz w:val="24"/>
          <w:szCs w:val="24"/>
        </w:rPr>
        <w:t xml:space="preserve">xhibitor is the bona fide owner of the livestock exhibited (see </w:t>
      </w:r>
      <w:r w:rsidR="003463BB">
        <w:rPr>
          <w:sz w:val="24"/>
          <w:szCs w:val="24"/>
        </w:rPr>
        <w:t>R</w:t>
      </w:r>
      <w:r w:rsidR="00A372F9">
        <w:rPr>
          <w:sz w:val="24"/>
          <w:szCs w:val="24"/>
        </w:rPr>
        <w:t>egulation 8) regardless of property of origin or agent handling cattle.</w:t>
      </w:r>
    </w:p>
    <w:p w14:paraId="002CD7DB" w14:textId="71587595" w:rsidR="00A372F9" w:rsidRDefault="00A372F9" w:rsidP="009309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Cattle from Pen Classes are eligible for Single Championships (see </w:t>
      </w:r>
      <w:r w:rsidR="003463BB">
        <w:rPr>
          <w:sz w:val="24"/>
          <w:szCs w:val="24"/>
        </w:rPr>
        <w:t>R</w:t>
      </w:r>
      <w:r>
        <w:rPr>
          <w:sz w:val="24"/>
          <w:szCs w:val="24"/>
        </w:rPr>
        <w:t>egulation 8).</w:t>
      </w:r>
    </w:p>
    <w:p w14:paraId="48DAA28A" w14:textId="2146A8BC" w:rsidR="00A372F9" w:rsidRDefault="00A372F9" w:rsidP="0066559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Prize money and ribbons </w:t>
      </w:r>
      <w:r w:rsidR="00540F45">
        <w:rPr>
          <w:sz w:val="24"/>
          <w:szCs w:val="24"/>
        </w:rPr>
        <w:t xml:space="preserve">are awarded </w:t>
      </w:r>
      <w:r>
        <w:rPr>
          <w:sz w:val="24"/>
          <w:szCs w:val="24"/>
        </w:rPr>
        <w:t xml:space="preserve">for Classes and Championships. Trophies and Ribbons </w:t>
      </w:r>
      <w:r w:rsidR="00540F45">
        <w:rPr>
          <w:sz w:val="24"/>
          <w:szCs w:val="24"/>
        </w:rPr>
        <w:t xml:space="preserve">will be </w:t>
      </w:r>
      <w:r>
        <w:rPr>
          <w:sz w:val="24"/>
          <w:szCs w:val="24"/>
        </w:rPr>
        <w:t xml:space="preserve">presented </w:t>
      </w:r>
      <w:r w:rsidR="00540F45">
        <w:rPr>
          <w:sz w:val="24"/>
          <w:szCs w:val="24"/>
        </w:rPr>
        <w:t>as</w:t>
      </w:r>
      <w:r>
        <w:rPr>
          <w:sz w:val="24"/>
          <w:szCs w:val="24"/>
        </w:rPr>
        <w:t xml:space="preserve"> listed below.</w:t>
      </w:r>
    </w:p>
    <w:p w14:paraId="68D6F0F3" w14:textId="77777777" w:rsidR="00721F28" w:rsidRDefault="00721F28" w:rsidP="00721F28">
      <w:pPr>
        <w:jc w:val="both"/>
        <w:rPr>
          <w:sz w:val="24"/>
          <w:szCs w:val="24"/>
        </w:rPr>
      </w:pPr>
    </w:p>
    <w:p w14:paraId="1A912A22" w14:textId="77777777" w:rsidR="00721F28" w:rsidRDefault="00721F28" w:rsidP="00721F28">
      <w:pPr>
        <w:jc w:val="both"/>
        <w:rPr>
          <w:sz w:val="24"/>
          <w:szCs w:val="24"/>
        </w:rPr>
      </w:pPr>
    </w:p>
    <w:p w14:paraId="4E0A2701" w14:textId="77777777" w:rsidR="00721F28" w:rsidRDefault="00721F28" w:rsidP="00721F28">
      <w:pPr>
        <w:jc w:val="both"/>
        <w:rPr>
          <w:sz w:val="24"/>
          <w:szCs w:val="24"/>
        </w:rPr>
      </w:pPr>
    </w:p>
    <w:p w14:paraId="7687243B" w14:textId="77777777" w:rsidR="00721F28" w:rsidRPr="00721F28" w:rsidRDefault="00721F28" w:rsidP="00721F28">
      <w:pPr>
        <w:jc w:val="both"/>
        <w:rPr>
          <w:sz w:val="24"/>
          <w:szCs w:val="24"/>
        </w:rPr>
      </w:pPr>
    </w:p>
    <w:p w14:paraId="6DACCFC6" w14:textId="52C601D4" w:rsidR="000C41F5" w:rsidRDefault="000C41F5" w:rsidP="000C41F5">
      <w:pPr>
        <w:rPr>
          <w:sz w:val="24"/>
          <w:szCs w:val="24"/>
        </w:rPr>
      </w:pPr>
    </w:p>
    <w:p w14:paraId="1140F2B7" w14:textId="1C45404E" w:rsidR="002A6BC9" w:rsidRDefault="00C4368F" w:rsidP="000C41F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14:paraId="27C0AC81" w14:textId="25A6A53C" w:rsidR="00682FF6" w:rsidRDefault="00682FF6" w:rsidP="000C41F5">
      <w:pPr>
        <w:rPr>
          <w:sz w:val="24"/>
          <w:szCs w:val="24"/>
        </w:rPr>
      </w:pPr>
    </w:p>
    <w:p w14:paraId="051DB682" w14:textId="77777777" w:rsidR="00682FF6" w:rsidRDefault="00682FF6" w:rsidP="000C41F5">
      <w:pPr>
        <w:rPr>
          <w:sz w:val="24"/>
          <w:szCs w:val="24"/>
        </w:rPr>
      </w:pPr>
    </w:p>
    <w:tbl>
      <w:tblPr>
        <w:tblStyle w:val="GridTable1Light"/>
        <w:tblpPr w:leftFromText="180" w:rightFromText="180" w:vertAnchor="page" w:horzAnchor="margin" w:tblpY="1717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504"/>
        <w:gridCol w:w="756"/>
        <w:gridCol w:w="3119"/>
        <w:gridCol w:w="992"/>
        <w:gridCol w:w="2410"/>
      </w:tblGrid>
      <w:tr w:rsidR="00E77DC4" w:rsidRPr="00F2460E" w14:paraId="21EC0402" w14:textId="77777777" w:rsidTr="00682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gridSpan w:val="2"/>
          </w:tcPr>
          <w:p w14:paraId="15C4B558" w14:textId="77777777" w:rsidR="00F2460E" w:rsidRPr="00F2460E" w:rsidRDefault="00F2460E" w:rsidP="00682FF6">
            <w:pPr>
              <w:jc w:val="center"/>
            </w:pPr>
            <w:r w:rsidRPr="00F2460E">
              <w:t>Pen Classes</w:t>
            </w:r>
          </w:p>
        </w:tc>
        <w:tc>
          <w:tcPr>
            <w:tcW w:w="3875" w:type="dxa"/>
            <w:gridSpan w:val="2"/>
          </w:tcPr>
          <w:p w14:paraId="366DBEBF" w14:textId="77777777" w:rsidR="00F2460E" w:rsidRPr="00F2460E" w:rsidRDefault="00F2460E" w:rsidP="006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460E">
              <w:t>Single Classes</w:t>
            </w:r>
          </w:p>
        </w:tc>
        <w:tc>
          <w:tcPr>
            <w:tcW w:w="3402" w:type="dxa"/>
            <w:gridSpan w:val="2"/>
          </w:tcPr>
          <w:p w14:paraId="2B3B6DB2" w14:textId="77777777" w:rsidR="00F2460E" w:rsidRPr="00F2460E" w:rsidRDefault="00F2460E" w:rsidP="006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460E">
              <w:t>Store Cattle Classes</w:t>
            </w:r>
          </w:p>
        </w:tc>
      </w:tr>
      <w:tr w:rsidR="00F2460E" w:rsidRPr="00F2460E" w14:paraId="4656281F" w14:textId="77777777" w:rsidTr="00682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14:paraId="766278FF" w14:textId="77777777" w:rsidR="00F2460E" w:rsidRPr="00F2460E" w:rsidRDefault="00F2460E" w:rsidP="00682FF6">
            <w:pPr>
              <w:rPr>
                <w:b w:val="0"/>
                <w:bCs w:val="0"/>
              </w:rPr>
            </w:pPr>
            <w:r w:rsidRPr="00F2460E">
              <w:t xml:space="preserve">Class 301             </w:t>
            </w:r>
          </w:p>
        </w:tc>
        <w:tc>
          <w:tcPr>
            <w:tcW w:w="2504" w:type="dxa"/>
          </w:tcPr>
          <w:p w14:paraId="3AC8B849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60E">
              <w:t>Pen of 4 Jap Steers, 580kg &amp; over 0-6 tooth</w:t>
            </w:r>
          </w:p>
          <w:p w14:paraId="4152A6DB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2460E">
              <w:rPr>
                <w:b/>
                <w:bCs/>
                <w:i/>
                <w:iCs/>
              </w:rPr>
              <w:t>Kevin Woolcock Memorial Trophy</w:t>
            </w:r>
          </w:p>
          <w:p w14:paraId="558EBE21" w14:textId="77777777" w:rsid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2460E">
              <w:rPr>
                <w:b/>
                <w:bCs/>
                <w:i/>
                <w:iCs/>
              </w:rPr>
              <w:t xml:space="preserve">Trophy donated </w:t>
            </w:r>
          </w:p>
          <w:p w14:paraId="1AD7ED56" w14:textId="77777777" w:rsidR="00E77DC4" w:rsidRPr="00F2460E" w:rsidRDefault="00E77DC4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756" w:type="dxa"/>
          </w:tcPr>
          <w:p w14:paraId="68B8C48C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2460E">
              <w:rPr>
                <w:b/>
                <w:bCs/>
              </w:rPr>
              <w:t>Class 305</w:t>
            </w:r>
          </w:p>
        </w:tc>
        <w:tc>
          <w:tcPr>
            <w:tcW w:w="3119" w:type="dxa"/>
          </w:tcPr>
          <w:p w14:paraId="13591391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60E">
              <w:t>Single Jap Steer over 580kg 0-6 tooth</w:t>
            </w:r>
          </w:p>
          <w:p w14:paraId="5B5059F2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2460E">
              <w:rPr>
                <w:b/>
                <w:bCs/>
                <w:i/>
                <w:iCs/>
              </w:rPr>
              <w:t>Robert Patterson Memorial Trophy</w:t>
            </w:r>
          </w:p>
          <w:p w14:paraId="34978290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2460E">
              <w:rPr>
                <w:b/>
                <w:bCs/>
                <w:i/>
                <w:iCs/>
              </w:rPr>
              <w:t>Trophy donated</w:t>
            </w:r>
          </w:p>
        </w:tc>
        <w:tc>
          <w:tcPr>
            <w:tcW w:w="992" w:type="dxa"/>
          </w:tcPr>
          <w:p w14:paraId="3378AC80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2460E">
              <w:rPr>
                <w:b/>
                <w:bCs/>
              </w:rPr>
              <w:t>Class 309</w:t>
            </w:r>
          </w:p>
        </w:tc>
        <w:tc>
          <w:tcPr>
            <w:tcW w:w="2410" w:type="dxa"/>
          </w:tcPr>
          <w:p w14:paraId="07C25C28" w14:textId="4295DC2D" w:rsidR="00F2460E" w:rsidRPr="00F2460E" w:rsidRDefault="00BF23D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BAUHINIA CARCASS CLASSIC SCHEDULE</w:t>
            </w:r>
            <w:r w:rsidRPr="00F2460E">
              <w:t xml:space="preserve"> </w:t>
            </w:r>
          </w:p>
        </w:tc>
      </w:tr>
      <w:tr w:rsidR="00F2460E" w:rsidRPr="00F2460E" w14:paraId="5FB56F7C" w14:textId="77777777" w:rsidTr="00682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14:paraId="724E12F0" w14:textId="77777777" w:rsidR="00F2460E" w:rsidRPr="00F2460E" w:rsidRDefault="00F2460E" w:rsidP="00682FF6">
            <w:r w:rsidRPr="00F2460E">
              <w:t>Class 302</w:t>
            </w:r>
          </w:p>
        </w:tc>
        <w:tc>
          <w:tcPr>
            <w:tcW w:w="2504" w:type="dxa"/>
          </w:tcPr>
          <w:p w14:paraId="38396DAF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60E">
              <w:t>Pen of 4 Trade Steers 520kg – 650kg 0-2 tooth</w:t>
            </w:r>
          </w:p>
          <w:p w14:paraId="0E31AD04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2460E">
              <w:rPr>
                <w:b/>
                <w:bCs/>
                <w:i/>
                <w:iCs/>
              </w:rPr>
              <w:t>Alan Howard Memorial Trophy</w:t>
            </w:r>
          </w:p>
          <w:p w14:paraId="6020E95A" w14:textId="77777777" w:rsid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2460E">
              <w:rPr>
                <w:b/>
                <w:bCs/>
                <w:i/>
                <w:iCs/>
              </w:rPr>
              <w:t>Trophy donated</w:t>
            </w:r>
          </w:p>
          <w:p w14:paraId="22C72F26" w14:textId="77777777" w:rsidR="00E77DC4" w:rsidRPr="00F2460E" w:rsidRDefault="00E77DC4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756" w:type="dxa"/>
          </w:tcPr>
          <w:p w14:paraId="4E687D3A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2460E">
              <w:rPr>
                <w:b/>
                <w:bCs/>
              </w:rPr>
              <w:t>Class 306</w:t>
            </w:r>
          </w:p>
        </w:tc>
        <w:tc>
          <w:tcPr>
            <w:tcW w:w="3119" w:type="dxa"/>
          </w:tcPr>
          <w:p w14:paraId="1998EB4C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60E">
              <w:t>Single Trade Steer 520kg – 650kg 0-2 tooth</w:t>
            </w:r>
          </w:p>
          <w:p w14:paraId="49370912" w14:textId="77777777" w:rsidR="001A7A67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2460E">
              <w:rPr>
                <w:b/>
                <w:bCs/>
                <w:i/>
                <w:iCs/>
              </w:rPr>
              <w:t xml:space="preserve">Sponsored by </w:t>
            </w:r>
            <w:r w:rsidR="001A7A67" w:rsidRPr="00F2460E">
              <w:rPr>
                <w:b/>
                <w:bCs/>
                <w:i/>
                <w:iCs/>
              </w:rPr>
              <w:t xml:space="preserve"> Bungawarra, </w:t>
            </w:r>
          </w:p>
          <w:p w14:paraId="1A877231" w14:textId="5FE4023F" w:rsidR="00F2460E" w:rsidRPr="00F2460E" w:rsidRDefault="001A7A67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2460E">
              <w:rPr>
                <w:b/>
                <w:bCs/>
                <w:i/>
                <w:iCs/>
              </w:rPr>
              <w:t>RH Perrett</w:t>
            </w:r>
          </w:p>
        </w:tc>
        <w:tc>
          <w:tcPr>
            <w:tcW w:w="992" w:type="dxa"/>
          </w:tcPr>
          <w:p w14:paraId="59348263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2460E">
              <w:rPr>
                <w:b/>
                <w:bCs/>
              </w:rPr>
              <w:t>Class 310</w:t>
            </w:r>
          </w:p>
        </w:tc>
        <w:tc>
          <w:tcPr>
            <w:tcW w:w="2410" w:type="dxa"/>
          </w:tcPr>
          <w:p w14:paraId="4E7AFFD5" w14:textId="2D495B73" w:rsidR="00F05C36" w:rsidRPr="00F2460E" w:rsidRDefault="00F05C36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B</w:t>
            </w:r>
            <w:r w:rsidR="00BF23DE">
              <w:t>AUHINIA CARCASS CLASSIC</w:t>
            </w:r>
            <w:r>
              <w:t xml:space="preserve"> SCHEDULE</w:t>
            </w:r>
          </w:p>
        </w:tc>
      </w:tr>
      <w:tr w:rsidR="00F2460E" w:rsidRPr="00F2460E" w14:paraId="6BD27B16" w14:textId="77777777" w:rsidTr="00682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14:paraId="4E82D178" w14:textId="77777777" w:rsidR="00F2460E" w:rsidRPr="00F2460E" w:rsidRDefault="00F2460E" w:rsidP="00682FF6">
            <w:r w:rsidRPr="00F2460E">
              <w:t xml:space="preserve">Class 303 </w:t>
            </w:r>
          </w:p>
        </w:tc>
        <w:tc>
          <w:tcPr>
            <w:tcW w:w="2504" w:type="dxa"/>
          </w:tcPr>
          <w:p w14:paraId="0BAAD83E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60E">
              <w:t>Pen of 4 Trade Heifers 400kg – 550kg 0-2 tooth</w:t>
            </w:r>
          </w:p>
          <w:p w14:paraId="69A51B14" w14:textId="762BFFAF" w:rsid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2460E">
              <w:rPr>
                <w:b/>
                <w:bCs/>
                <w:i/>
                <w:iCs/>
              </w:rPr>
              <w:t xml:space="preserve">Sponsored by </w:t>
            </w:r>
            <w:r w:rsidR="001A7A67" w:rsidRPr="00F2460E">
              <w:rPr>
                <w:b/>
                <w:bCs/>
                <w:i/>
                <w:iCs/>
              </w:rPr>
              <w:t xml:space="preserve"> Christmas Creek Cattle Company </w:t>
            </w:r>
          </w:p>
          <w:p w14:paraId="3436685D" w14:textId="77777777" w:rsidR="00E77DC4" w:rsidRPr="00F2460E" w:rsidRDefault="00E77DC4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756" w:type="dxa"/>
          </w:tcPr>
          <w:p w14:paraId="264E8736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2460E">
              <w:rPr>
                <w:b/>
                <w:bCs/>
              </w:rPr>
              <w:t>Class 307</w:t>
            </w:r>
          </w:p>
        </w:tc>
        <w:tc>
          <w:tcPr>
            <w:tcW w:w="3119" w:type="dxa"/>
          </w:tcPr>
          <w:p w14:paraId="512C84B2" w14:textId="5CB511B3" w:rsid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60E">
              <w:t>Single Trade Heifer 400kg – 550kg 0-2 Tooth</w:t>
            </w:r>
          </w:p>
          <w:p w14:paraId="2974F72A" w14:textId="73336C37" w:rsidR="0086041B" w:rsidRPr="0086041B" w:rsidRDefault="0086041B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Sponsored by </w:t>
            </w:r>
            <w:r w:rsidRPr="0086041B">
              <w:rPr>
                <w:b/>
                <w:bCs/>
                <w:i/>
                <w:iCs/>
              </w:rPr>
              <w:t xml:space="preserve">Duncan and Karen Geddes  </w:t>
            </w:r>
          </w:p>
          <w:p w14:paraId="33EB878B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14:paraId="6DBBA208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2460E">
              <w:rPr>
                <w:b/>
                <w:bCs/>
              </w:rPr>
              <w:t>Class 311</w:t>
            </w:r>
          </w:p>
        </w:tc>
        <w:tc>
          <w:tcPr>
            <w:tcW w:w="2410" w:type="dxa"/>
          </w:tcPr>
          <w:p w14:paraId="5243F222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60E">
              <w:t>Pen of 3 Replacement Bulls, under 2 years</w:t>
            </w:r>
          </w:p>
          <w:p w14:paraId="13ACEB7B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2460E">
              <w:rPr>
                <w:b/>
                <w:bCs/>
                <w:i/>
                <w:iCs/>
              </w:rPr>
              <w:t>Sponsored by Colarian Pastoral</w:t>
            </w:r>
          </w:p>
        </w:tc>
      </w:tr>
      <w:tr w:rsidR="00F2460E" w:rsidRPr="00F2460E" w14:paraId="4F9EB81C" w14:textId="77777777" w:rsidTr="00682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14:paraId="04C8FE0C" w14:textId="77777777" w:rsidR="00F2460E" w:rsidRPr="00F2460E" w:rsidRDefault="00F2460E" w:rsidP="00682FF6">
            <w:r w:rsidRPr="00F2460E">
              <w:t>Class 304</w:t>
            </w:r>
          </w:p>
        </w:tc>
        <w:tc>
          <w:tcPr>
            <w:tcW w:w="2504" w:type="dxa"/>
          </w:tcPr>
          <w:p w14:paraId="2DC6B9FF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60E">
              <w:t>Pen of 4 Females over 500kg</w:t>
            </w:r>
          </w:p>
          <w:p w14:paraId="7E0CB1FE" w14:textId="77777777" w:rsid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2460E">
              <w:rPr>
                <w:b/>
                <w:bCs/>
                <w:i/>
                <w:iCs/>
              </w:rPr>
              <w:t>Sponsored by MJ &amp; JE Comiskey</w:t>
            </w:r>
          </w:p>
          <w:p w14:paraId="48155469" w14:textId="77777777" w:rsidR="00E77DC4" w:rsidRDefault="00E77DC4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3BDA48D9" w14:textId="77777777" w:rsidR="00E77DC4" w:rsidRPr="00F2460E" w:rsidRDefault="00E77DC4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756" w:type="dxa"/>
          </w:tcPr>
          <w:p w14:paraId="4029852C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2460E">
              <w:rPr>
                <w:b/>
                <w:bCs/>
              </w:rPr>
              <w:t>Class 308</w:t>
            </w:r>
          </w:p>
        </w:tc>
        <w:tc>
          <w:tcPr>
            <w:tcW w:w="3119" w:type="dxa"/>
          </w:tcPr>
          <w:p w14:paraId="13E6C8BF" w14:textId="77777777" w:rsid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60E">
              <w:t>Single Female over 500kg</w:t>
            </w:r>
          </w:p>
          <w:p w14:paraId="39B86CC9" w14:textId="779A3D6D" w:rsidR="0086041B" w:rsidRPr="0086041B" w:rsidRDefault="0086041B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Sponsored by </w:t>
            </w:r>
            <w:r w:rsidRPr="0086041B">
              <w:rPr>
                <w:b/>
                <w:bCs/>
                <w:i/>
                <w:iCs/>
              </w:rPr>
              <w:t>Emerald Land and Cattle Company (Brock Palmer)</w:t>
            </w:r>
          </w:p>
          <w:p w14:paraId="17B0001C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14:paraId="5600F8E7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7E59A1BC" w14:textId="77777777" w:rsidR="00F2460E" w:rsidRPr="00F2460E" w:rsidRDefault="00F2460E" w:rsidP="0068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60E" w:rsidRPr="00F2460E" w14:paraId="3DDD2CAB" w14:textId="77777777" w:rsidTr="00682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gridSpan w:val="2"/>
          </w:tcPr>
          <w:p w14:paraId="1709EC1B" w14:textId="77777777" w:rsidR="00F2460E" w:rsidRPr="00F2460E" w:rsidRDefault="00F2460E" w:rsidP="00682FF6">
            <w:pPr>
              <w:pStyle w:val="ListParagraph"/>
              <w:numPr>
                <w:ilvl w:val="0"/>
                <w:numId w:val="3"/>
              </w:numPr>
              <w:ind w:left="376"/>
            </w:pPr>
            <w:r w:rsidRPr="00F2460E">
              <w:t>Champion Pen of Steers</w:t>
            </w:r>
          </w:p>
          <w:p w14:paraId="72B38ACB" w14:textId="77777777" w:rsidR="00F2460E" w:rsidRDefault="00F2460E" w:rsidP="00682FF6">
            <w:pPr>
              <w:pStyle w:val="ListParagraph"/>
              <w:ind w:left="376"/>
              <w:rPr>
                <w:b w:val="0"/>
                <w:bCs w:val="0"/>
              </w:rPr>
            </w:pPr>
            <w:r w:rsidRPr="00F2460E">
              <w:rPr>
                <w:b w:val="0"/>
                <w:bCs w:val="0"/>
              </w:rPr>
              <w:t>Sponsored by Greg Hardgrave</w:t>
            </w:r>
          </w:p>
          <w:p w14:paraId="533A49CC" w14:textId="77777777" w:rsidR="00E77DC4" w:rsidRPr="00F2460E" w:rsidRDefault="00E77DC4" w:rsidP="00682FF6">
            <w:pPr>
              <w:pStyle w:val="ListParagraph"/>
              <w:ind w:left="376"/>
            </w:pPr>
          </w:p>
          <w:p w14:paraId="6CE0766B" w14:textId="77777777" w:rsidR="00F2460E" w:rsidRPr="00F2460E" w:rsidRDefault="00F2460E" w:rsidP="00682FF6">
            <w:pPr>
              <w:pStyle w:val="ListParagraph"/>
              <w:numPr>
                <w:ilvl w:val="0"/>
                <w:numId w:val="3"/>
              </w:numPr>
              <w:ind w:left="376"/>
            </w:pPr>
            <w:r w:rsidRPr="00F2460E">
              <w:t>Reserve Champion Pen of Steers</w:t>
            </w:r>
          </w:p>
          <w:p w14:paraId="7A2BDDA1" w14:textId="77777777" w:rsidR="00F2460E" w:rsidRDefault="00F2460E" w:rsidP="00682FF6">
            <w:pPr>
              <w:pStyle w:val="ListParagraph"/>
              <w:ind w:left="376"/>
              <w:rPr>
                <w:b w:val="0"/>
                <w:bCs w:val="0"/>
              </w:rPr>
            </w:pPr>
            <w:r w:rsidRPr="00F2460E">
              <w:rPr>
                <w:b w:val="0"/>
                <w:bCs w:val="0"/>
              </w:rPr>
              <w:t>Sponsored by Noffke’s Rural</w:t>
            </w:r>
          </w:p>
          <w:p w14:paraId="7E2DF9CA" w14:textId="77777777" w:rsidR="00E77DC4" w:rsidRPr="00F2460E" w:rsidRDefault="00E77DC4" w:rsidP="00682FF6">
            <w:pPr>
              <w:pStyle w:val="ListParagraph"/>
              <w:ind w:left="376"/>
            </w:pPr>
          </w:p>
          <w:p w14:paraId="7FE265F1" w14:textId="5F63DDBD" w:rsidR="00F2460E" w:rsidRPr="001A7A67" w:rsidRDefault="00F2460E" w:rsidP="00682FF6">
            <w:pPr>
              <w:pStyle w:val="ListParagraph"/>
              <w:numPr>
                <w:ilvl w:val="0"/>
                <w:numId w:val="3"/>
              </w:numPr>
              <w:ind w:left="376"/>
            </w:pPr>
            <w:r w:rsidRPr="00F2460E">
              <w:t>Champion Pen of Females</w:t>
            </w:r>
          </w:p>
          <w:p w14:paraId="153E9293" w14:textId="6991FC02" w:rsidR="001A7A67" w:rsidRPr="003463BB" w:rsidRDefault="001A7A67" w:rsidP="001A7A67">
            <w:pPr>
              <w:pStyle w:val="ListParagraph"/>
              <w:ind w:left="365"/>
              <w:rPr>
                <w:b w:val="0"/>
                <w:bCs w:val="0"/>
              </w:rPr>
            </w:pPr>
            <w:r w:rsidRPr="003463BB">
              <w:rPr>
                <w:b w:val="0"/>
                <w:bCs w:val="0"/>
              </w:rPr>
              <w:t>Sponsored by JBS</w:t>
            </w:r>
          </w:p>
          <w:p w14:paraId="2CF26743" w14:textId="77777777" w:rsidR="00F2460E" w:rsidRPr="00F2460E" w:rsidRDefault="00F2460E" w:rsidP="00682FF6">
            <w:pPr>
              <w:pStyle w:val="ListParagraph"/>
              <w:rPr>
                <w:b w:val="0"/>
                <w:bCs w:val="0"/>
              </w:rPr>
            </w:pPr>
          </w:p>
          <w:p w14:paraId="6A7033AE" w14:textId="77777777" w:rsidR="00F2460E" w:rsidRPr="00F2460E" w:rsidRDefault="00F2460E" w:rsidP="00682FF6">
            <w:pPr>
              <w:pStyle w:val="ListParagraph"/>
              <w:rPr>
                <w:b w:val="0"/>
                <w:bCs w:val="0"/>
              </w:rPr>
            </w:pPr>
          </w:p>
        </w:tc>
        <w:tc>
          <w:tcPr>
            <w:tcW w:w="3875" w:type="dxa"/>
            <w:gridSpan w:val="2"/>
          </w:tcPr>
          <w:p w14:paraId="6D7B78D8" w14:textId="77777777" w:rsidR="00F2460E" w:rsidRPr="00F2460E" w:rsidRDefault="00F2460E" w:rsidP="00682FF6">
            <w:pPr>
              <w:pStyle w:val="ListParagraph"/>
              <w:numPr>
                <w:ilvl w:val="0"/>
                <w:numId w:val="3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2460E">
              <w:rPr>
                <w:b/>
                <w:bCs/>
              </w:rPr>
              <w:t>Champion Steer</w:t>
            </w:r>
          </w:p>
          <w:p w14:paraId="25CC27D3" w14:textId="255E07A0" w:rsidR="00E77DC4" w:rsidRDefault="00F2460E" w:rsidP="00682FF6">
            <w:pPr>
              <w:pStyle w:val="ListParagraph"/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60E">
              <w:t>GG Stevenson Memorial Trophy</w:t>
            </w:r>
          </w:p>
          <w:p w14:paraId="44D4A827" w14:textId="77777777" w:rsidR="00E77DC4" w:rsidRPr="00F2460E" w:rsidRDefault="00E77DC4" w:rsidP="00682FF6">
            <w:pPr>
              <w:pStyle w:val="ListParagraph"/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BDBD3B" w14:textId="77777777" w:rsidR="00F2460E" w:rsidRPr="00F2460E" w:rsidRDefault="00F2460E" w:rsidP="00682FF6">
            <w:pPr>
              <w:pStyle w:val="ListParagraph"/>
              <w:numPr>
                <w:ilvl w:val="0"/>
                <w:numId w:val="3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2460E">
              <w:rPr>
                <w:b/>
                <w:bCs/>
              </w:rPr>
              <w:t>Reserve Champion Steer</w:t>
            </w:r>
          </w:p>
          <w:p w14:paraId="02117494" w14:textId="77777777" w:rsidR="00F2460E" w:rsidRDefault="00F2460E" w:rsidP="00682FF6">
            <w:pPr>
              <w:pStyle w:val="ListParagraph"/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60E">
              <w:t>John Piggott Memorial Trophy</w:t>
            </w:r>
          </w:p>
          <w:p w14:paraId="1ADEE96B" w14:textId="74AD6889" w:rsidR="00E77DC4" w:rsidRDefault="00E77DC4" w:rsidP="00682FF6">
            <w:pPr>
              <w:pStyle w:val="ListParagraph"/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Trophy Donated</w:t>
            </w:r>
          </w:p>
          <w:p w14:paraId="2D43BE0E" w14:textId="77777777" w:rsidR="00E77DC4" w:rsidRPr="00F2460E" w:rsidRDefault="00E77DC4" w:rsidP="00682FF6">
            <w:pPr>
              <w:pStyle w:val="ListParagraph"/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B1F3B5" w14:textId="77777777" w:rsidR="00F2460E" w:rsidRPr="00F2460E" w:rsidRDefault="00F2460E" w:rsidP="00682FF6">
            <w:pPr>
              <w:pStyle w:val="ListParagraph"/>
              <w:numPr>
                <w:ilvl w:val="0"/>
                <w:numId w:val="3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2460E">
              <w:rPr>
                <w:b/>
                <w:bCs/>
              </w:rPr>
              <w:t>Champion Female</w:t>
            </w:r>
          </w:p>
          <w:p w14:paraId="3B905897" w14:textId="77777777" w:rsidR="00F2460E" w:rsidRDefault="00F2460E" w:rsidP="00682FF6">
            <w:pPr>
              <w:pStyle w:val="ListParagraph"/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60E">
              <w:t>Keith &amp; Wilma Tyson Memorial Trophy</w:t>
            </w:r>
          </w:p>
          <w:p w14:paraId="2FDF4B76" w14:textId="2C892E90" w:rsidR="00E77DC4" w:rsidRPr="00F2460E" w:rsidRDefault="00E77DC4" w:rsidP="00682FF6">
            <w:pPr>
              <w:pStyle w:val="ListParagraph"/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Trophy Donated</w:t>
            </w:r>
          </w:p>
        </w:tc>
        <w:tc>
          <w:tcPr>
            <w:tcW w:w="3402" w:type="dxa"/>
            <w:gridSpan w:val="2"/>
          </w:tcPr>
          <w:p w14:paraId="245EBD38" w14:textId="77777777" w:rsidR="00F2460E" w:rsidRPr="00F2460E" w:rsidRDefault="00F2460E" w:rsidP="00682FF6">
            <w:pPr>
              <w:pStyle w:val="ListParagraph"/>
              <w:numPr>
                <w:ilvl w:val="0"/>
                <w:numId w:val="3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2460E">
              <w:rPr>
                <w:b/>
                <w:bCs/>
              </w:rPr>
              <w:t>Most Points in Male Prime Cattle Section</w:t>
            </w:r>
          </w:p>
          <w:p w14:paraId="618DCE88" w14:textId="77777777" w:rsidR="00F2460E" w:rsidRPr="00F2460E" w:rsidRDefault="00F2460E" w:rsidP="00682FF6">
            <w:pPr>
              <w:pStyle w:val="ListParagraph"/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2460E">
              <w:rPr>
                <w:bCs/>
              </w:rPr>
              <w:t>Sponsored by Squire Family.</w:t>
            </w:r>
          </w:p>
          <w:p w14:paraId="1839124C" w14:textId="77777777" w:rsidR="00F2460E" w:rsidRPr="00F2460E" w:rsidRDefault="00F2460E" w:rsidP="00682FF6">
            <w:pPr>
              <w:pStyle w:val="ListParagraph"/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07FADBF" w14:textId="77777777" w:rsidR="00F2460E" w:rsidRPr="00F2460E" w:rsidRDefault="00F2460E" w:rsidP="00682FF6">
            <w:pPr>
              <w:pStyle w:val="ListParagraph"/>
              <w:numPr>
                <w:ilvl w:val="0"/>
                <w:numId w:val="3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2460E">
              <w:rPr>
                <w:b/>
                <w:bCs/>
              </w:rPr>
              <w:t>Most Points in Female Prime Cattle Section</w:t>
            </w:r>
          </w:p>
          <w:p w14:paraId="1D3964CF" w14:textId="77777777" w:rsidR="00F2460E" w:rsidRPr="00F2460E" w:rsidRDefault="00F2460E" w:rsidP="00682FF6">
            <w:pPr>
              <w:pStyle w:val="ListParagraph"/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60E">
              <w:rPr>
                <w:bCs/>
              </w:rPr>
              <w:t>Sponsored by Noffke’s Rural</w:t>
            </w:r>
          </w:p>
        </w:tc>
      </w:tr>
    </w:tbl>
    <w:p w14:paraId="6319BDDC" w14:textId="77777777" w:rsidR="00F2460E" w:rsidRDefault="00F2460E" w:rsidP="000C41F5">
      <w:pPr>
        <w:rPr>
          <w:sz w:val="24"/>
          <w:szCs w:val="24"/>
        </w:rPr>
      </w:pPr>
    </w:p>
    <w:p w14:paraId="6907834C" w14:textId="16CB704C" w:rsidR="00F2460E" w:rsidRPr="00F2460E" w:rsidRDefault="00E77DC4" w:rsidP="00F2460E">
      <w:pPr>
        <w:rPr>
          <w:rFonts w:ascii="Segoe Script" w:hAnsi="Segoe Script"/>
          <w:b/>
          <w:sz w:val="36"/>
        </w:rPr>
      </w:pPr>
      <w:r>
        <w:rPr>
          <w:rFonts w:ascii="Segoe Script" w:hAnsi="Segoe Script"/>
          <w:b/>
          <w:sz w:val="36"/>
        </w:rPr>
        <w:t xml:space="preserve">    </w:t>
      </w:r>
    </w:p>
    <w:p w14:paraId="4C46698F" w14:textId="77777777" w:rsidR="00F2460E" w:rsidRDefault="00F2460E" w:rsidP="00F2460E"/>
    <w:p w14:paraId="41C793DE" w14:textId="287CF44E" w:rsidR="00F2460E" w:rsidRDefault="00E77DC4" w:rsidP="00F2460E">
      <w:r>
        <w:t xml:space="preserve">         </w:t>
      </w:r>
    </w:p>
    <w:p w14:paraId="2CFA4471" w14:textId="0F548D2B" w:rsidR="00F2460E" w:rsidRDefault="00E77DC4" w:rsidP="00F2460E">
      <w:r>
        <w:t xml:space="preserve">         </w:t>
      </w:r>
    </w:p>
    <w:p w14:paraId="6D959788" w14:textId="77777777" w:rsidR="00F2460E" w:rsidRPr="000C41F5" w:rsidRDefault="00F2460E" w:rsidP="000C41F5">
      <w:pPr>
        <w:rPr>
          <w:sz w:val="24"/>
          <w:szCs w:val="24"/>
        </w:rPr>
      </w:pPr>
    </w:p>
    <w:sectPr w:rsidR="00F2460E" w:rsidRPr="000C41F5" w:rsidSect="00E77DC4">
      <w:pgSz w:w="11906" w:h="16838"/>
      <w:pgMar w:top="536" w:right="1440" w:bottom="709" w:left="42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8F4"/>
    <w:multiLevelType w:val="hybridMultilevel"/>
    <w:tmpl w:val="1818D442"/>
    <w:lvl w:ilvl="0" w:tplc="734C9AA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565A"/>
    <w:multiLevelType w:val="hybridMultilevel"/>
    <w:tmpl w:val="01D80B98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13D511E"/>
    <w:multiLevelType w:val="hybridMultilevel"/>
    <w:tmpl w:val="5CE6707E"/>
    <w:lvl w:ilvl="0" w:tplc="0C090009">
      <w:start w:val="1"/>
      <w:numFmt w:val="bullet"/>
      <w:lvlText w:val=""/>
      <w:lvlJc w:val="left"/>
      <w:pPr>
        <w:ind w:left="29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547356">
    <w:abstractNumId w:val="1"/>
  </w:num>
  <w:num w:numId="2" w16cid:durableId="118651522">
    <w:abstractNumId w:val="0"/>
  </w:num>
  <w:num w:numId="3" w16cid:durableId="129831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F5"/>
    <w:rsid w:val="000071AF"/>
    <w:rsid w:val="000C41F5"/>
    <w:rsid w:val="000D401C"/>
    <w:rsid w:val="00113AC3"/>
    <w:rsid w:val="001A7A67"/>
    <w:rsid w:val="0021022F"/>
    <w:rsid w:val="002A6BC9"/>
    <w:rsid w:val="00332F60"/>
    <w:rsid w:val="003463BB"/>
    <w:rsid w:val="00427CAA"/>
    <w:rsid w:val="00447858"/>
    <w:rsid w:val="00472A99"/>
    <w:rsid w:val="00540F45"/>
    <w:rsid w:val="005705B5"/>
    <w:rsid w:val="00645E5C"/>
    <w:rsid w:val="0066559D"/>
    <w:rsid w:val="00682FF6"/>
    <w:rsid w:val="006E5F0B"/>
    <w:rsid w:val="00702912"/>
    <w:rsid w:val="00721F28"/>
    <w:rsid w:val="00744E63"/>
    <w:rsid w:val="0077226E"/>
    <w:rsid w:val="0086041B"/>
    <w:rsid w:val="0093090F"/>
    <w:rsid w:val="009F29DB"/>
    <w:rsid w:val="00A372F9"/>
    <w:rsid w:val="00B6637D"/>
    <w:rsid w:val="00BF23DE"/>
    <w:rsid w:val="00BF4577"/>
    <w:rsid w:val="00C4368F"/>
    <w:rsid w:val="00DD6319"/>
    <w:rsid w:val="00E5077F"/>
    <w:rsid w:val="00E77DC4"/>
    <w:rsid w:val="00EE750C"/>
    <w:rsid w:val="00F05C36"/>
    <w:rsid w:val="00F2460E"/>
    <w:rsid w:val="00F62FED"/>
    <w:rsid w:val="00F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8CB2"/>
  <w15:chartTrackingRefBased/>
  <w15:docId w15:val="{065E571D-C30A-4445-B5A1-0C8EAE2A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1F5"/>
    <w:pPr>
      <w:ind w:left="720"/>
      <w:contextualSpacing/>
    </w:pPr>
  </w:style>
  <w:style w:type="table" w:styleId="TableGrid">
    <w:name w:val="Table Grid"/>
    <w:basedOn w:val="TableNormal"/>
    <w:uiPriority w:val="39"/>
    <w:rsid w:val="0021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A6B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F24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Springsure Show</dc:creator>
  <cp:keywords/>
  <dc:description/>
  <cp:lastModifiedBy>Maria Hoare</cp:lastModifiedBy>
  <cp:revision>4</cp:revision>
  <cp:lastPrinted>2021-04-17T03:33:00Z</cp:lastPrinted>
  <dcterms:created xsi:type="dcterms:W3CDTF">2024-03-11T03:50:00Z</dcterms:created>
  <dcterms:modified xsi:type="dcterms:W3CDTF">2024-03-11T03:58:00Z</dcterms:modified>
</cp:coreProperties>
</file>